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Ride-sourcing: Income, expenses and GST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Working out your ride-sourcing income and GST</w:t>
      </w:r>
    </w:p>
    <w:p/>
    <w:p>
      <w:pPr/>
      <w:r>
        <w:rPr/>
        <w:t xml:space="preserve">You must keep records of the income you earn from ride-sourcing, your ride-sourcing expenses, GST you collect from your passengers and GST you pay through expenses, and the calculations you used to work each one out.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income is everything the platform has charged your passenger on behalf of your ride-sourcing business and any other payments such as bonuses or miscellaneous payments the platform has paid you.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Using the income spreadsheet: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Gross Income is the full amount of income received from the platform (as indicated in the platform statements) – the total goes at G1 in your BAS.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GST = Gross income divided by 11. This total goes at 1A in your BAS.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Net income = Gross income – GST. This total is recorded in your annual tax return.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Working out your ride-sourcing deductions and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To work out the deductions from your platform statement, record every expense charged to your passenger on behalf of your ride-sourcing business and the expenses the platform has charged you for their service.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Using the deductions spreadsheet: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All expenses are recorded under Receipt Total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Expenses with GST included are also recorded under Gross Expense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GST = Gross expense divided by 11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Net expense column records the expense exclusive of GST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Net expense = Receipt total - GST.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two different ways you can claim car expenses: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cents per kilometre method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logbook method.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using your ride-sourcing vehicle 100% for business you will need to apportion your car related expenses and other ride-sourcing expenses and the GST on these.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your apportioned GST in ‘Final GST’ and your apportioned Net expenses in ‘Final Net Expense’.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the Final GST amount at 1B in your BAS.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the Final net expense amount in your annual tax return.</w:t>
            </w:r>
          </w:p>
        </w:tc>
      </w:tr>
    </w:tbl>
    <w:p/>
    <w:p>
      <w:pPr>
        <w:pStyle w:val="Heading2"/>
      </w:pPr>
      <w:r>
        <w:rPr/>
        <w:t xml:space="preserve">Reporting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buy a new car for ride-sourcing there is a car limit of $69,674 (for the 2025-26 financial year). This means if your car cost $70,000 you can only claim GST on $69,674 which is 1/11th of $69,674 = $6,334 This is recorded at 1B in your BAS for the BAS reporting period that the car was bought.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using your car 100% for ride-sourcing you will need to apportion the GST on your car related expenses and other ride-sourcing expenses.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sell your ride-sourcing vehicle that you bought and claimed GST on its purchase price – you will record the sale amount at G1 in your BAS and record the GST you collected on its sale at 1A in your BAS.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3EC029B0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2026-08-08T06:13:56+10:00</dcterms:created>
  <dcterms:modified xsi:type="dcterms:W3CDTF">2026-08-08T06:13:56+10:00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