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r>
        <w:trPr/>
        <w:tc>
          <w:tcPr>
            <w:tcW w:w="300" w:type="dxa"/>
            <w:tcMar>
              <w:end w:w="180" w:type="dxa"/>
            </w:tcMar>
            <w:vAlign w:val="top"/>
            <w:noWrap/>
          </w:tcPr>
          <w:p>
            <w:pPr/>
            <w:r>
              <w:rPr/>
              <w:t xml:space="preserve">▪</w:t>
            </w:r>
          </w:p>
        </w:tc>
        <w:tc>
          <w:tcPr>
            <w:noWrap/>
          </w:tcPr>
          <w:p>
            <w:pPr/>
            <w:r>
              <w:rPr/>
              <w:t xml:space="preserve">If you're unable to make your employee’s quarterly super guarantee contributions by the due date because you’re either impacted by a natural disaster or located in a disaster affected area, by law, the ATO cannot extend the due date to pay the super guarantee charge (SGC).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will need to lodge a </w:t>
                  </w:r>
                  <w:hyperlink r:id="rId10" w:history="1">
                    <w:r>
                      <w:rPr>
                        <w:color w:val="blue"/>
                        <w:u w:val="single"/>
                      </w:rPr>
                      <w:t xml:space="preserve">Superannuation guarantee charge (SGC) statement</w:t>
                    </w:r>
                  </w:hyperlink>
                  <w:r>
                    <w:rPr/>
                    <w:t xml:space="preserve"> and pay the charge if you did not make contributions to a super fund on time. If required, the ATO can talk to you about a payment plan.</w:t>
                  </w:r>
                </w:p>
              </w:tc>
            </w:tr>
            <w:tr>
              <w:trPr/>
              <w:tc>
                <w:tcPr>
                  <w:tcW w:w="300" w:type="dxa"/>
                  <w:tcMar>
                    <w:end w:w="180" w:type="dxa"/>
                  </w:tcMar>
                  <w:vAlign w:val="top"/>
                  <w:noWrap/>
                </w:tcPr>
                <w:p>
                  <w:pPr/>
                  <w:r>
                    <w:rPr/>
                    <w:t xml:space="preserve">-</w:t>
                  </w:r>
                </w:p>
              </w:tc>
              <w:tc>
                <w:tcPr>
                  <w:noWrap/>
                </w:tcPr>
                <w:p>
                  <w:pPr/>
                  <w:r>
                    <w:rPr/>
                    <w:t xml:space="preserve">If your records are lost or damaged in a disaster, you can make an estimate of super guarantee contributions using old records.</w:t>
                  </w:r>
                </w:p>
              </w:tc>
            </w:tr>
          </w:tbl>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1"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2"/>
      <w:footerReference w:type="first" r:id="rId13"/>
      <w:footerReference w:type="default" r:id="rId14"/>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AAF105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uploadedFiles/Content/SPR/downloads/NAT9599_SGC_statement.xls" TargetMode="External"/>
  <Relationship Id="rId11" Type="http://schemas.openxmlformats.org/officeDocument/2006/relationships/hyperlink" Target="https://www.ato.gov.au/About-ATO/Contact-us/" TargetMode="External"/>
  <Relationship Id="rId12" Type="http://schemas.openxmlformats.org/officeDocument/2006/relationships/header" Target="header1.xml"/>
  <Relationship Id="rId13" Type="http://schemas.openxmlformats.org/officeDocument/2006/relationships/footer" Target="footer1.xml"/>
  <Relationship Id="rId14"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2026-05-12T17:39:03+10:00</dcterms:created>
  <dcterms:modified xsi:type="dcterms:W3CDTF">2026-05-12T17:39:03+10:00</dcterms:modified>
</cp:coreProperties>
</file>

<file path=docProps/custom.xml><?xml version="1.0" encoding="utf-8"?>
<Properties xmlns="http://schemas.openxmlformats.org/officeDocument/2006/custom-properties" xmlns:vt="http://schemas.openxmlformats.org/officeDocument/2006/docPropsVTypes"/>
</file>