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Depreciation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Overview of depreciation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Assets are generally things of value, such as land, computers and other equipment. Some assets are depreciating assets because they have a limited effective life and can reasonably be expected to decline in value over the time they’re used.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Generally you can claim a deduction for the decline in value (depreciation) of a depreciating asset if it was used to gain or produce business income.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main types of depreciation rules to be aware of are: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simplified depreciation rules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general depreciation rules, and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depreciation rules (including the capital works deduction and other special rules).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meet the eligibility requirements for simplified depreciation rules you can choose to use them.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depreciation rules include: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an instant asset write-off for assets costing less than the limit amount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small business pool.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eligible to use simplified depreciation or if you are eligible and you choose not to use them, you use the general depreciation rules.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 General depreciation rules set the amounts that can be claimed, based on an asset's effective life. There are 2 ways you can calculate the rate of depreciation for these assets: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prime cost method, or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diminishing value method.</w:t>
                  </w:r>
                </w:p>
              </w:tc>
            </w:tr>
          </w:tbl>
          <w:p/>
        </w:tc>
      </w:tr>
    </w:tbl>
    <w:p>
      <w:pPr/>
      <w:r>
        <w:rPr/>
        <w:t xml:space="preserve">For low cost and low value assets, you may elect to allocate them to a low value pool and claim a deduction under the low value pool rules.</w:t>
      </w:r>
    </w:p>
    <w:p/>
    <w:p>
      <w:pPr>
        <w:pStyle w:val="Heading2"/>
      </w:pPr>
      <w:r>
        <w:rPr/>
        <w:t xml:space="preserve">How to apply depreciation</w:t>
      </w:r>
    </w:p>
    <w:p/>
    <w:p>
      <w:pPr/>
      <w:r>
        <w:rPr/>
        <w:t xml:space="preserve">To apply depreciation ask yourself these questions.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Do I use depreciating assets in my business?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Depreciating assets are assets that have a limited effective life and can reasonably be expected to decline in value over the time they’re used.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However not all assets will be depreciating assets.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Am I holding a depreciating asset?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Only the holder of a depreciating asset can claim a deduction for its decline in value.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 most cases, the legal owner of a depreciating asset will be its holder.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There may be more than one holder of a depreciating asset.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partnership (not the individual partners) is taken to be the holder of a partnership asset, regardless of its ownership.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 I use simplified depreciation rules for small business?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Simplified depreciation rules for small business include an instant asset write-off, and a small business pool.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Under the simplified depreciation instant asset write-off, eligible businesses claim an immediate deduction for the taxable purpose portion of the cost of an asset, in the year the asset is first used or installed ready for use.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Any depreciating assets for which you can’t claim an immediate deduction under the instant asset write-off are allocated to a small business pool.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 must account for private usage of an asset and can only claim depreciation for your business usage.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 I use general depreciation rules?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General depreciation rules apply to most depreciating assets, in the absence of special depreciation rules or an election to use simplified depreciation.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general depreciation rules set the amounts (capital allowances) that can be claimed, based on an asset's effective life.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 can’t claim a deduction under the general depreciation rules for non-depreciating assets.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Low-cost assets or low-value assets can be allocated to a low-value assets pool and depreciated at a set annual rate.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Low-value assets can only be allocated to the low-value assets pool if you used the diminishing value method to depreciate their value to less than $1,000, over one or more years.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When calculating a general depreciation deduction, you must account for private use of depreciating assets and must reduce your claim by this non-taxable purpose of the asset.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 I use the capital works deduction or other special rules?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Capital works used to produce income, including buildings and structural improvements, are written off over a longer period than other depreciating assets.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capital works deduction is available for:</w:t>
                  </w:r>
                </w:p>
                <w:tbl>
                  <w:tblGrid>
                    <w:gridCol w:w="300" w:type="dxa"/>
                    <w:gridCol/>
                  </w:tblGrid>
                  <w:tblPr>
                    <w:tblW w:w="0" w:type="auto"/>
                    <w:tblLayout w:type="autofit"/>
                  </w:tblP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buildings or extensions, alterations or improvements to a building</w:t>
                        </w:r>
                      </w:p>
                    </w:tc>
                  </w:t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alterations and improvements to a leased building and leasehold improvements</w:t>
                        </w:r>
                      </w:p>
                    </w:tc>
                  </w:t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structural improvements such as sealed driveways, fences and retaining walls</w:t>
                        </w:r>
                      </w:p>
                    </w:tc>
                  </w:t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earthworks for environmental protection, such as embankments.</w:t>
                        </w:r>
                      </w:p>
                    </w:tc>
                  </w:tr>
                </w:tbl>
                <w:p/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Deduction rates of 2.5% or 4.0% apply, depending on the date on which construction began, the type of capital works, and how they're used.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cost of the land a capital work is on can't be written off and its cost isn't deductible.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The ATO Depreciation and capital allowances tool</w:t>
      </w:r>
    </w:p>
    <w:p/>
    <w:p>
      <w:pPr/>
      <w:r>
        <w:rPr/>
        <w:t xml:space="preserve">The ATO Depreciation and capital allowances tool helps you calculate your depreciation for capital assets. You can use this tool to: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the depreciation amounts for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rental properties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your small business pool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your low-value pool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capital works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your share of depreciating assets in a partnership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the decline in value on multiple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compare depreciation amounts between the prime cost and diminishing value methods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determine balancing adjustment amounts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save your calculations so they automatically populate future year amounts for use in your tax return, if you have a myGov account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save your calculations for your records or send them to your tax agent.</w:t>
            </w:r>
          </w:p>
        </w:tc>
      </w:tr>
    </w:tbl>
    <w:p/>
    <w:p>
      <w:pPr>
        <w:pStyle w:val="Heading2"/>
      </w:pPr>
      <w:r>
        <w:rPr/>
        <w:t xml:space="preserve">Record-keeping</w:t>
      </w:r>
    </w:p>
    <w:p/>
    <w:p>
      <w:pPr/>
      <w:r>
        <w:rPr/>
        <w:t xml:space="preserve">You generally need to keep records of depreciating assets for as long as you have the asset, and then another 5 years after you sell or dispose of the asset. However, there are different time periods and requirements that apply if the depreciating asset is in a low-value pool or is subject to rollover relief. </w:t>
      </w:r>
    </w:p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0FE10554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2026-10-03T17:32:57+10:00</dcterms:created>
  <dcterms:modified xsi:type="dcterms:W3CDTF">2026-10-03T17:32:57+10:00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