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Claiming small business tax deductions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Allowable deductions</w:t>
      </w:r>
    </w:p>
    <w:p/>
    <w:p>
      <w:pPr/>
      <w:r>
        <w:rPr/>
        <w:t xml:space="preserve">Most of the money you spend in running a business is tax deductible. Allowable deductions are subtracted from your assessable income to calculate your taxable income. Your taxable income is used to calculate your tax liability.</w:t>
      </w:r>
    </w:p>
    <w:p/>
    <w:p>
      <w:pPr>
        <w:pStyle w:val="Heading2"/>
      </w:pPr>
      <w:r>
        <w:rPr/>
        <w:t xml:space="preserve">The golden rules of deduction</w:t>
      </w:r>
    </w:p>
    <w:p/>
    <w:p>
      <w:pPr/>
      <w:r>
        <w:rPr/>
        <w:t xml:space="preserve">There are three golden rules for valid business deductions:</w:t>
      </w:r>
    </w:p>
    <w:p>
      <w:pPr>
        <w:numPr>
          <w:ilvl w:val="0"/>
          <w:numId w:val="9"/>
        </w:numPr>
      </w:pPr>
      <w:r>
        <w:rPr/>
        <w:t xml:space="preserve">The expense must have been for business use and not for private use</w:t>
      </w:r>
    </w:p>
    <w:p>
      <w:pPr>
        <w:numPr>
          <w:ilvl w:val="0"/>
          <w:numId w:val="9"/>
        </w:numPr>
      </w:pPr>
      <w:r>
        <w:rPr/>
        <w:t xml:space="preserve">If the expense is a mix of business and private use, you can only claim the portion that is used for your business</w:t>
      </w:r>
    </w:p>
    <w:p>
      <w:pPr>
        <w:numPr>
          <w:ilvl w:val="0"/>
          <w:numId w:val="9"/>
        </w:numPr>
      </w:pPr>
      <w:r>
        <w:rPr/>
        <w:t xml:space="preserve">You must have records to prove it.</w:t>
      </w:r>
    </w:p>
    <w:p/>
    <w:p>
      <w:pPr>
        <w:pStyle w:val="Heading2"/>
      </w:pPr>
      <w:r>
        <w:rPr/>
        <w:t xml:space="preserve">Types of expenses</w:t>
      </w:r>
    </w:p>
    <w:p/>
    <w:p>
      <w:pPr/>
      <w:r>
        <w:rPr/>
        <w:t xml:space="preserve">Expenses can be divided into three main groups:</w:t>
      </w:r>
    </w:p>
    <w:p>
      <w:pPr>
        <w:numPr>
          <w:ilvl w:val="0"/>
          <w:numId w:val="10"/>
        </w:numPr>
      </w:pPr>
      <w:r>
        <w:rPr/>
        <w:t xml:space="preserve">Expenses you can never deduct</w:t>
      </w:r>
    </w:p>
    <w:p>
      <w:pPr>
        <w:numPr>
          <w:ilvl w:val="0"/>
          <w:numId w:val="10"/>
        </w:numPr>
      </w:pPr>
      <w:r>
        <w:rPr/>
        <w:t xml:space="preserve">Expenses you can deduct over time</w:t>
      </w:r>
    </w:p>
    <w:p>
      <w:pPr>
        <w:numPr>
          <w:ilvl w:val="0"/>
          <w:numId w:val="10"/>
        </w:numPr>
      </w:pPr>
      <w:r>
        <w:rPr/>
        <w:t xml:space="preserve">Expenses you can deduct immediately</w:t>
      </w:r>
    </w:p>
    <w:p>
      <w:pPr/>
      <w:r>
        <w:rPr/>
        <w:t xml:space="preserve">Expenses you can never deduct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Private or domestic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Expenses relating to income that is not taxable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Expenses that are specifically non-deductible under the tax law (e.g. speeding fines)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Loans the business makes, and money drawn from the business by the owner </w:t>
            </w:r>
          </w:p>
        </w:tc>
      </w:tr>
    </w:tbl>
    <w:p>
      <w:pPr/>
      <w:r>
        <w:rPr/>
        <w:t xml:space="preserve">Expenses you can deduct over time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Prepayments, which are expenditures you incur for things to be done in a later income year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Expenses for depreciating assets, which can reasonably be expected to decline in value or depreciate over the time. Generally, you can claim a deduction for the decline in value of a depreciating asset for each year over its effective life.</w:t>
            </w:r>
          </w:p>
        </w:tc>
      </w:tr>
    </w:tbl>
    <w:p>
      <w:pPr/>
      <w:r>
        <w:rPr/>
        <w:t xml:space="preserve">Expenses you can deduct immediately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Certain capital expenses associated with starting up a business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Operating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travel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Workers’ salaries, wages and super contributions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Repairs, maintenance and replacement expenses</w:t>
            </w:r>
          </w:p>
        </w:tc>
      </w:tr>
    </w:tbl>
    <w:p/>
    <w:p>
      <w:pPr>
        <w:pStyle w:val="Heading2"/>
      </w:pPr>
      <w:r>
        <w:rPr/>
        <w:t xml:space="preserve">Motor vehicle deductions</w:t>
      </w:r>
    </w:p>
    <w:p/>
    <w:p>
      <w:pPr/>
      <w:r>
        <w:rPr/>
        <w:t xml:space="preserve">Deductions you can claim for the business use of a motor vehicle depend on your business structure, the type of vehicle you use, and whether you also use the vehicle for private purposes.</w:t>
      </w:r>
    </w:p>
    <w:p>
      <w:pPr/>
      <w:r>
        <w:rPr/>
        <w:t xml:space="preserve">Company or trust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can claim actual costs based on the receipts for the expenses you are claiming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can claim private usage accounted for by the company. If this applies to you, see ‘car fringe benefits’ at ato.gov.au</w:t>
            </w:r>
          </w:p>
        </w:tc>
      </w:tr>
    </w:tbl>
    <w:p>
      <w:pPr/>
      <w:r>
        <w:rPr/>
        <w:t xml:space="preserve">Sole trader or partnership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vehicle’s carrying capacity is 1 tonne or more, you can only claim actual costs and must keep records to show the costs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the vehicle’s carrying capacity is less than 1 tonne, you can claim deductions for the proportion of business use for a vehicle you own, lease or hire under a hire purchase agreement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want to claim more than 5,000 kilometres in deductions for a vehicle, you must use a logbook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don’t want to claim more than 5,000 kilometres in deductions for a vehicle, you can use a logbook or the ‘cents per kilometre’ method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567E897A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abstractNum w:abstractNumId="9">
    <w:nsid w:val="C10497F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D284588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2026-06-22T02:24:35+10:00</dcterms:created>
  <dcterms:modified xsi:type="dcterms:W3CDTF">2026-06-22T02:24:35+10:00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